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68150" w14:textId="77777777" w:rsidR="00367F4E" w:rsidRPr="00314889" w:rsidRDefault="00367F4E" w:rsidP="00367F4E">
      <w:pPr>
        <w:spacing w:before="120" w:after="120"/>
        <w:jc w:val="right"/>
        <w:rPr>
          <w:rFonts w:asciiTheme="majorHAnsi" w:eastAsia="NSimSun" w:hAnsiTheme="majorHAnsi" w:cstheme="majorHAnsi"/>
          <w:b/>
          <w:bCs/>
          <w:sz w:val="28"/>
          <w:szCs w:val="28"/>
          <w:lang w:val="pl-PL"/>
        </w:rPr>
      </w:pPr>
      <w:r w:rsidRPr="00314889">
        <w:rPr>
          <w:rFonts w:asciiTheme="majorHAnsi" w:hAnsiTheme="majorHAnsi" w:cstheme="majorHAnsi"/>
          <w:b/>
          <w:bCs/>
          <w:lang w:val="pl-PL"/>
        </w:rPr>
        <w:t xml:space="preserve">Załącznik nr 2a do SWZ - </w:t>
      </w:r>
      <w:bookmarkStart w:id="0" w:name="_Hlk159573833"/>
      <w:r w:rsidRPr="00314889">
        <w:rPr>
          <w:rFonts w:asciiTheme="majorHAnsi" w:hAnsiTheme="majorHAnsi" w:cstheme="majorHAnsi"/>
          <w:b/>
          <w:bCs/>
          <w:lang w:val="pl-PL"/>
        </w:rPr>
        <w:t xml:space="preserve">Formularz minimalnych parametrów technicznych </w:t>
      </w:r>
      <w:bookmarkEnd w:id="0"/>
    </w:p>
    <w:p w14:paraId="133BB9D3" w14:textId="159AC65A" w:rsidR="00367F4E" w:rsidRPr="00314889" w:rsidRDefault="00367F4E" w:rsidP="00367F4E">
      <w:pPr>
        <w:spacing w:before="120" w:after="120"/>
        <w:jc w:val="right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314889">
        <w:rPr>
          <w:rFonts w:asciiTheme="majorHAnsi" w:hAnsiTheme="majorHAnsi" w:cstheme="majorHAnsi"/>
          <w:b/>
          <w:bCs/>
          <w:lang w:val="pl-PL"/>
        </w:rPr>
        <w:t>Część nr 4</w:t>
      </w:r>
    </w:p>
    <w:p w14:paraId="70B33DD9" w14:textId="77777777" w:rsidR="00367F4E" w:rsidRPr="00314889" w:rsidRDefault="00367F4E">
      <w:pPr>
        <w:jc w:val="center"/>
        <w:rPr>
          <w:rFonts w:asciiTheme="majorHAnsi" w:hAnsiTheme="majorHAnsi" w:cstheme="majorHAnsi"/>
          <w:lang w:val="pl-PL"/>
        </w:rPr>
      </w:pPr>
    </w:p>
    <w:p w14:paraId="10F996EF" w14:textId="77777777" w:rsidR="00367F4E" w:rsidRPr="00314889" w:rsidRDefault="00367F4E">
      <w:pPr>
        <w:jc w:val="center"/>
        <w:rPr>
          <w:rFonts w:asciiTheme="majorHAnsi" w:hAnsiTheme="majorHAnsi" w:cstheme="majorHAnsi"/>
          <w:lang w:val="pl-PL"/>
        </w:rPr>
      </w:pPr>
    </w:p>
    <w:p w14:paraId="3493051C" w14:textId="77777777" w:rsidR="00367F4E" w:rsidRPr="00314889" w:rsidRDefault="00314889" w:rsidP="00367F4E">
      <w:pPr>
        <w:jc w:val="center"/>
        <w:rPr>
          <w:rFonts w:asciiTheme="majorHAnsi" w:hAnsiTheme="majorHAnsi" w:cstheme="majorHAnsi"/>
          <w:lang w:val="pl-PL"/>
        </w:rPr>
      </w:pPr>
      <w:r w:rsidRPr="00314889">
        <w:rPr>
          <w:rFonts w:asciiTheme="majorHAnsi" w:hAnsiTheme="majorHAnsi" w:cstheme="majorHAnsi"/>
          <w:lang w:val="pl-PL"/>
        </w:rPr>
        <w:t xml:space="preserve">PARAMETRY TECHNICZNE </w:t>
      </w:r>
      <w:bookmarkStart w:id="1" w:name="_Hlk217293129"/>
    </w:p>
    <w:p w14:paraId="09F1A009" w14:textId="2795B023" w:rsidR="000972E2" w:rsidRPr="00367F4E" w:rsidRDefault="00367F4E" w:rsidP="00367F4E">
      <w:pPr>
        <w:jc w:val="center"/>
        <w:rPr>
          <w:rFonts w:asciiTheme="majorHAnsi" w:hAnsiTheme="majorHAnsi" w:cstheme="majorHAnsi"/>
          <w:lang w:val="pl-PL"/>
        </w:rPr>
      </w:pPr>
      <w:r w:rsidRPr="00314889">
        <w:rPr>
          <w:rFonts w:asciiTheme="majorHAnsi" w:hAnsiTheme="majorHAnsi" w:cstheme="majorHAnsi"/>
          <w:u w:val="single"/>
          <w:lang w:val="pl-PL"/>
        </w:rPr>
        <w:t>„Dostawa oprogramowania do rozpoznawania mowy i konwersji mowy”</w:t>
      </w:r>
      <w:bookmarkEnd w:id="1"/>
    </w:p>
    <w:tbl>
      <w:tblPr>
        <w:tblW w:w="9972" w:type="dxa"/>
        <w:jc w:val="center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972"/>
      </w:tblGrid>
      <w:tr w:rsidR="000972E2" w:rsidRPr="00314889" w14:paraId="191B9374" w14:textId="77777777">
        <w:trPr>
          <w:jc w:val="center"/>
        </w:trPr>
        <w:tc>
          <w:tcPr>
            <w:tcW w:w="9972" w:type="dxa"/>
            <w:shd w:val="clear" w:color="auto" w:fill="404040"/>
            <w:vAlign w:val="center"/>
          </w:tcPr>
          <w:p w14:paraId="15953B96" w14:textId="6ADC0D2F" w:rsidR="000972E2" w:rsidRDefault="00314889">
            <w:pPr>
              <w:rPr>
                <w:lang w:val="pl-PL"/>
              </w:rPr>
            </w:pPr>
            <w:r w:rsidRPr="00367F4E">
              <w:rPr>
                <w:b/>
                <w:color w:val="FFFFFF"/>
                <w:szCs w:val="20"/>
                <w:lang w:val="pl-PL"/>
              </w:rPr>
              <w:t>DOSTAWA OPROGRAMOWANIA DO ROZPOZNAWANIA MOWY I KONWERSJI MOWY NA TEKST, OPARTEGO NA SZTUCZNEJ INTELIGENCJI, Z LICENCJĄ NA OKRES 24 MIESIĘCY</w:t>
            </w:r>
          </w:p>
        </w:tc>
      </w:tr>
      <w:tr w:rsidR="000972E2" w:rsidRPr="00314889" w14:paraId="2F7F5B7B" w14:textId="77777777">
        <w:trPr>
          <w:jc w:val="center"/>
        </w:trPr>
        <w:tc>
          <w:tcPr>
            <w:tcW w:w="9972" w:type="dxa"/>
            <w:shd w:val="clear" w:color="auto" w:fill="595959"/>
            <w:tcMar>
              <w:top w:w="80" w:type="dxa"/>
              <w:bottom w:w="80" w:type="dxa"/>
            </w:tcMar>
            <w:vAlign w:val="center"/>
          </w:tcPr>
          <w:p w14:paraId="51F49830" w14:textId="77777777" w:rsidR="000972E2" w:rsidRDefault="00314889">
            <w:pPr>
              <w:rPr>
                <w:lang w:val="pl-PL"/>
              </w:rPr>
            </w:pPr>
            <w:r>
              <w:rPr>
                <w:b/>
                <w:color w:val="FFFFFF"/>
                <w:lang w:val="pl-PL"/>
              </w:rPr>
              <w:t>System Asystenta Lekarza (licencja 24 miesiące) – wymagania minimalne</w:t>
            </w:r>
          </w:p>
        </w:tc>
      </w:tr>
    </w:tbl>
    <w:p w14:paraId="43E542B1" w14:textId="77777777" w:rsidR="000972E2" w:rsidRDefault="000972E2">
      <w:pPr>
        <w:rPr>
          <w:lang w:val="pl-PL"/>
        </w:rPr>
      </w:pPr>
    </w:p>
    <w:tbl>
      <w:tblPr>
        <w:tblStyle w:val="Tabela-Siatka"/>
        <w:tblW w:w="9970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25"/>
        <w:gridCol w:w="1559"/>
        <w:gridCol w:w="4394"/>
        <w:gridCol w:w="1134"/>
        <w:gridCol w:w="2458"/>
      </w:tblGrid>
      <w:tr w:rsidR="000972E2" w14:paraId="3C6AC965" w14:textId="77777777" w:rsidTr="00367F4E">
        <w:trPr>
          <w:jc w:val="center"/>
        </w:trPr>
        <w:tc>
          <w:tcPr>
            <w:tcW w:w="425" w:type="dxa"/>
            <w:shd w:val="clear" w:color="auto" w:fill="D9D9D9"/>
            <w:vAlign w:val="center"/>
          </w:tcPr>
          <w:p w14:paraId="4D3C654E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107357C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Parametr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2C9B88D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Minimalne wymagania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5DDCC8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Parametr wymagany</w:t>
            </w:r>
            <w:r w:rsidRPr="00367F4E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br/>
              <w:t>TAK/NIE</w:t>
            </w:r>
          </w:p>
        </w:tc>
        <w:tc>
          <w:tcPr>
            <w:tcW w:w="2458" w:type="dxa"/>
            <w:shd w:val="clear" w:color="auto" w:fill="D9D9D9"/>
            <w:vAlign w:val="center"/>
          </w:tcPr>
          <w:p w14:paraId="08FBBC1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Parametr oferowany</w:t>
            </w:r>
          </w:p>
        </w:tc>
      </w:tr>
      <w:tr w:rsidR="000972E2" w14:paraId="703FDAD3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7BCECC6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55D453E6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Liczba użytkowników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DA394F1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Zakłada się liczbę co najmniej 30 Użytkowników końcowych korzystających z Systemu Asystenta Lekarza.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795BB1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66373D84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9A2671F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CBAC3BE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03F429DE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Tryb asystenta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8F6D4F5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pracuje „w tle” podczas używania systemu HIS/RIS w przeglądarce Internetowej; wychwytuje frazy słownikowane i podpowiada wprowadzającemu skorygowany tekst. Wprowadzający może zatwierdzić wybór lub wpisać własne określenie. Moduł wspiera walidację treści notatki oraz podpowiadanie kolejnej treści.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0549465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7CDB4EC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2FEEC39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65B029A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4C7FAEF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Instalacja trybu asystenta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9688F46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Uruchomienie funkcjonalności trybu asystenta nie może wymagać skomplikowanego procesu instalacyjnego na stanowisku wpisywania notatek; dodanie rozszerzenia w używanej przeglądarce Internetowej ma być działaniem wystarczającym do korzystania z trybu asystenta.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B4D6432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3099DFF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DBE8E26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8B8FD1C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5BD2E0B4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Tryb edycji słowników i szablonów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40348CF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 przeglądarce internetowej wyświetlane jest główne okno modułu; narzędzia pozwalają na edycję słowników, dodawanie pojęć oraz definiowanie szablonów. Mechanizmy mają umożliwiać używanie przygotowanych szablonów oraz słowników przez dowolnie wskazanych Użytkowników, niezależnie od osoby przygotowującej.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D0D0ADC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86675B6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9078AC7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72602922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E16FBAE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Niezależność technologiczna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02C225A5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być niezależny technologicznie, tj. musi działać na różnych systemach operacyjnych.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6D2ADFE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0DCFDF6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06171140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163C7EB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BF92AC2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Język interfejsu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0EA2AA4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Interfejs użytkownika musi być w języku polskim.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272D17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9D972D4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222C6CD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3DFD7CBF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40A78394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Przeglądarki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756F9696" w14:textId="77777777" w:rsidR="000972E2" w:rsidRPr="00367F4E" w:rsidRDefault="00314889" w:rsidP="00367F4E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pracę z przeglądarkami: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Microsoft Edge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Mozilla Firefox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Google Chrome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w wersjach nie starszych niż dwa lata.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4F0DFD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7C74159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6885DBC8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3B318DA6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713F7C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Standardy UI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415DC18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Interfejs użytkownika ma być zaprojektowany zgodnie z powszechnie przyjętymi standardami oraz dobrymi praktykami konstruowania intuicyjnego interfejsu.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65A96B25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F804FE5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657C256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724D6E75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1F93607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Kodowanie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73E76BBF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będzie posługiwać się standardem kodowania znaków UTF-8.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01D6E0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412F542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3739949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FC74386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A761CE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Zgodność KRI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03FD715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 zakresie zasad i formatów komunikacji elektronicznej System będzie zgodny z Krajowymi Ramami Interoperacyjności (KRI) – rozporządzenie Rady Ministrów z dnia 12 kwietnia 2012 r.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0C2B229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6DD9B14C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D1148DB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4CC55EC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E08EE6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Skalowalność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7AE39E3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Architektura Systemu musi zapewniać możliwość rozwoju i skalowania w przyszłości, wraz z rozwojem usług.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31EF7EE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BE50C2F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3F6A0F78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0B24D4FA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1F0B1F0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Rozbudowa modułowa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08B185AB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mieć możliwość rozbudowy o dodatkowe moduły.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D61A0D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56499B8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49607EC1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2E05073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527B2E2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COTS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AA6A153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być oprogramowaniem COTS – oprogramowanie gotowe, co najmniej dwa razy wdrożone w zbliżonym zastosowaniu.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587E377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92E1ECE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2885557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5EB9B9D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0ABDA64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Centralna baza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28A1069A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powinien korzystać z jednej, centralnej bazy danych słowników i szablonów.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48711BE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CC09106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45B58CED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33ED35B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2C3F215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Obsługa WWW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0CEF44A1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być obsługiwany poprzez przeglądarkę WWW.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2287A2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75E3F832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3FC0C6DF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0EC3630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0E7C45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Notatka w HIS/RIS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6638BC7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sporządzanie ustrukturyzowanej notatki medycznej bezpośrednio w systemie HIS/RIS z jednoczesnym zapisem informacji w bazie notatek Systemu Asystenta Lekarza.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23F63327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7151B30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A2D0B10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19A28F5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22237EF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Dane w czasie rzeczywistym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25C8D279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zapewniać dostęp do danych ustrukturyzowanych zapisanych w bazie systemu w czasie rzeczywistym.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243F2F2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7015BD7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64506183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D0E5B5A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1AD34CF6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Annotacja notatek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73C34DC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annotacji notatek zaimportowanych do systemu.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BC4BE4E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65C57CC4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08934138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7AB9D785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468E0FF6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Spójność notatek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30739F1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sprawdzania poprawności notatek medycznych, np. poprzez wskazanie zdań, które mogą być sprzeczne.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746A9C4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CEBAE87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9022465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439C276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06E5D66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Identyczne zdania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A5FD7DC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wskazania w nieustrukturyzowanych/archiwalnych notatkach zdań o treści tożsamej ze zdaniem Systemu Asystenta Lekarza.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09E8D89C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4CA894D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0479BB86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23AECDD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21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99DC0A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Przegląd i filtrowanie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73F40BB2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przeglądania, wyszukiwania i filtrowania notatek zapisanych przez Użytkownika (po zalogowaniu).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7471ADB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8231216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10E05C25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4D1BBBE0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22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C03630E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Integracja HIS/RIS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8FBF264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integrować się z systemem HIS oraz RIS na poziomie przeglądarki WWW, w tym integracja z systemem Optimed NXT oraz Alteris. System ma umożliwiać tworzenie dowolnej notatki w dowolnym polu tekstowym systemu HIS/RIS.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248ECC2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153AEE9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1BF8871F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0A3BB4E3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23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2F9719D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Sposoby tworzenia notatek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2C741D8" w14:textId="77777777" w:rsidR="000972E2" w:rsidRPr="00367F4E" w:rsidRDefault="00314889" w:rsidP="00367F4E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dawać możliwość tworzenia notatki poprzez: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wybór zdefiniowanego szablonu,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wybór słownika i zdań,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wybór zdań podpowiadanych przez aplikację,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skopiowanie poprzedniej notatki.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135D52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93F49A1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659DC783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8647DBD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24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2388E75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Rozpoznanie tekstu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EBDED54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Automatyczne, w czasie rzeczywistym, rozpoznawanie wprowadzanego tekstu i podpowiedź zdań/tekstu w systemie.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7468CA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88EB40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0E32BDF7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70FBCB4C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25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06B3133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Rozpoznanie mowy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1EF57236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Automatyczne, w czasie rzeczywistym, rozpoznawanie mowy i podpowiedź zdań/tekstu w systemie.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92B48C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1C94A961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3A11E73D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4BAE6A65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26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D349156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Zmienne i walidacja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4B8789E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definiowania zmiennych (liczby, daty lub tekst), występujących w zdaniach; weryfikacja poprawności wprowadzonych zmiennych na podstawie zdefiniowanych założeń (np. lista wartości, zakres).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3F8204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0FB7706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6BBB72F4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BE0E2A1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27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5D6321A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Skale medyczne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F0F552B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powinien umożliwiać łatwe używanie złożonych skal medycznych (np. ICD-10, CTCAE – aktualna wersja, SNOMED CT, RECIST 1.1, AJCC TNM – aktualna wersja), np. poprzez podpowiadanie zdań odpowiadających kolejnym elementom i wartości wynikowej.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A43275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D4A0556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16264063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135FC1F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28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5F15DFF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Prosty interfejs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53D009B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być wyposażony w prosty interfejs użytkownika, niewymagający wiedzy informatycznej.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704D354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D014E50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431F42F7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480C9F7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29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BD0E4D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Edycja słowników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7E708D5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udostępniać możliwość swobodnego edytowania słowników.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054AA43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1B8B1E8A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9153CE7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158C55D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30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5984D2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Szablony i współdzielenie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1ED41514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tworzenie szablonów i współdzielenie szablonów pomiędzy użytkownikami.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939602E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92B9C3A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450BC15B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ECE4FF9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31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BDEC61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AI – sentencje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C61665F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automatycznie, w oparciu o AI, rozpoznawać sentencje podlegające słownikowaniu.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FA12F7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5A5CF3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6B59BB61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F059F5D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32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45BFB4C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Portowanie słowników/szablonów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687628D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przenoszenie słowników i szablonów do innych jednostek medycznych niezależnie od używanego w nich systemu HIS/RIS.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72DCABC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16B6514D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F6F1096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C767238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33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1708C376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Integracja Optimed/Alteris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63F35BF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Integracja z systemem Optimed NXT oraz Alteris, w tym możliwość tworzenia dowolnej notatki w dowolnym polu tekstowym systemu.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01FDBCD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7E42B036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7A3BD01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42DC3CE8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34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16197822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Role użytkowników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A2280BF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definiowanie ról zależnych od funkcji szpitalnej wpisującego notatkę.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8B21BC4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73E01C1F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2229FE1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F96D75B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35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8D0B1F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Uprawnienia do treści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9487739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Możliwość zarządzania dostępem do poszczególnych zdań/kolekcji zdań/szablonów dla użytkowników.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2C12906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F3AE9A7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1BFF970D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355C7060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36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64FF39C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Wsparcie szkoleń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4416E41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powinien posiadać wbudowany system wspierający szkolenia użytkowników.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D2F917F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4EDA5D4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5391375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375289D1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37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47DE45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Tryby wdrożenia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1CAD3658" w14:textId="77777777" w:rsidR="000972E2" w:rsidRPr="00367F4E" w:rsidRDefault="00314889" w:rsidP="00367F4E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w zakresie architektury IT (HLA) musi wspierać trzy tryby wdrożenia: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SaaS (np. AWS/Azure),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• tryb mieszany (część on premise, część z chmury),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pełny tryb on premise.</w:t>
            </w: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Tryb wdrożenia zostanie ustalony indywidualnie na etapie wdrożenia.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3C0AA0E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7ECC0DC4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3F07A7C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9AC6811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38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562111B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Bezpieczny kanał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DB09202" w14:textId="77777777" w:rsidR="000972E2" w:rsidRPr="00367F4E" w:rsidRDefault="00314889" w:rsidP="00367F4E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Zapewnienie bezpiecznego kanału dostępu do zasobów Systemu oraz mechanizmów uwierzytelniania i autentykacji Użytkownika.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09DE475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F63D509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B7E6A06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B97B412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39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5E40C4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Uprawnienia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78B6DACC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Dane muszą być chronione przed niepowołanym dostępem poprzez mechanizmy reglamentacji uprawnień Użytkowników.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9F4C55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E4440FF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D32D032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3BB65DE5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40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5E3CDB74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Unikalny login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FBBD2FF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Każdy Użytkownik Systemu musi mieć odrębny login i hasło.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39A6305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14D57D41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A523960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016A071A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41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5B9F2A5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Dostęp po zalogowaniu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04291B4A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Jakakolwiek funkcjonalność Systemu musi być dostępna dopiero po zalogowaniu Użytkownika.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38089B3C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D380CDC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312DB21F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F6FEF78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42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4428F07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KRI (bezpieczeństwo)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87607D7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być zgodny z KRI – rozporządzenie Rady Ministrów z dnia 12 kwietnia 2012 r.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2317862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882E8E6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C21C615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41171EB0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43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2F010E18" w14:textId="77777777" w:rsidR="000972E2" w:rsidRPr="00314889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14889">
              <w:rPr>
                <w:rFonts w:asciiTheme="majorHAnsi" w:hAnsiTheme="majorHAnsi" w:cstheme="majorHAnsi"/>
                <w:sz w:val="16"/>
                <w:szCs w:val="16"/>
              </w:rPr>
              <w:t>RODO / privacy by design/default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686857C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być zgodny z RODO oraz przygotowany zgodnie z zasadami Privacy by design i Privacy by default.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01BBCCE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1CB162A3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03B7674A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6B8ED52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44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4F752686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Rozliczalność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C53C44F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gwarantować rozliczalność działań Użytkowników (logowanie każdej operacji wprowadzenia/zmiany danych oraz zachowanie danych pierwotnych z informacją kto i kiedy je wprowadził; brak trwałego nadpisania danych).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49EFE8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297C6EE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6B26B10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E0238A8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45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2644566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Zabezpieczenia klient/serwer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26B3914D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posiadać zabezpieczenia przed nieautoryzowanym dostępem na poziomie klienta (aplikacja) i serwera (serwer bazy danych).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1D9EF5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0BEE70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6479979B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5C20507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46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1F47AA92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Eksport/migracja danych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1B677264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eksport danych lub migrację na nowe środowisko serwerowe w przypadku potrzeby unowocześnienia/wymiany sprzętu.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6A9C2783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3A4CDD8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0503140F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7BA01BB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47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25E1366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Ochrona danych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BF0F498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zapewnić ochronę przed nieuprawnionym dostępem osób i systemów do danych.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75E449A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1E97A3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494D5CAE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2254921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48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4B73745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Pełna ochrona (RODO)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27432964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zapewnić pełną ochronę przed nieuprawnionym dostępem w szczególności zgodność z RODO.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697978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109BEFD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639E5A92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37E95AED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49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0E51F62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Poufność danych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795D6858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zapewniać bezpieczeństwo i poufność zgromadzonych danych przed nieautoryzowanymi zmianami.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0F78F5E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E7F459D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45FCB716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4D057844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50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5E3B1C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Logowanie operacji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B2705EA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Operacje związane z przetwarzaniem danych osobowych powinny być logowane.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31AC2D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4B0997A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F8A9219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0B0891B3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51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2CA372C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Polityka haseł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02B38734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tworzenie i zmianę reguł dot. długości i złożoności haseł oraz określanie czasu wymuszenia zmiany hasła.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3C567EC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D4B5F0E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8571090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7213A624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52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6D9A3D8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Hashowanie haseł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166F7D8C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Hasła Użytkowników nie mogą być przechowywane w postaci jawnej; muszą być przechowywane z wykorzystaniem bezpiecznej funkcji skrótu (np. SHA).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E3022E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7B6BC00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CC23E60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F231F82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53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17C84B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Blokada konta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0FCF737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czasowo blokować konto przy wielokrotnej próbie logowania niewłaściwym hasłem; liczba prób konfigurowalna przez administratora; możliwość ręcznego odblokowania.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13A4C76F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383A79F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8FAED01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2DFCAE2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54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E770A0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Rejestr logowań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7C99FA4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rejestrować udane i nieudane próby logowania (m.in. adres IP komputera); wykaz dostępny dla administratora.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CFE276D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D3B5A10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0DF87BB5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4D632D5C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55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0CFEEC5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Backup i odtwarzanie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7407FF4A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powinien zapewniać wykonywanie kopii zapasowych danych bazy Systemu oraz możliwość odtworzenia po awarii.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71D9A04F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4E7DC3A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1F3DEC2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0AE920B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56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142567D2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Odporność na ataki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7A0CA320" w14:textId="77777777" w:rsidR="000972E2" w:rsidRPr="00314889" w:rsidRDefault="00314889" w:rsidP="00367F4E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314889">
              <w:rPr>
                <w:rFonts w:asciiTheme="majorHAnsi" w:hAnsiTheme="majorHAnsi" w:cstheme="majorHAnsi"/>
                <w:sz w:val="16"/>
                <w:szCs w:val="16"/>
              </w:rPr>
              <w:t>System musi być odporny na znane techniki ataku i włamań typowe dla technologii, m.in.: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SQL Injection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Broken Authentication and Session Management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Insecure Direct Object References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Security Misconfiguration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Sensitive Data Exposure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Missing Function Level Access Control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Cross-Site Request Forgery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Using Components with Known Vulnerabilities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Unvalidated Redirects and Forwards</w:t>
            </w:r>
            <w:r w:rsidRPr="00314889">
              <w:rPr>
                <w:rFonts w:asciiTheme="majorHAnsi" w:hAnsiTheme="majorHAnsi" w:cstheme="majorHAnsi"/>
                <w:sz w:val="16"/>
                <w:szCs w:val="16"/>
              </w:rPr>
              <w:br/>
              <w:t>• Penetracja niepublicznych zasobów serwera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1DAF98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58A3E0CC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8EEC9BE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23B57A7E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57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0428E83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Nowe podatności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3061B23E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 przypadku nowych/nieznanych wcześniej technik włamań Wykonawca zobowiązany jest do analizy i niezwłocznego dostarczenia poprawek/aktualizacji eliminujących podatności.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2EFFBEB4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443D27D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08774C7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BBE7109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58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4035F8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Uwierzytelnienie dostępu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0073ADA9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Dostęp Użytkownika do danych osobowych (zwykłych i wrażliwych) musi wymagać uwierzytelnienia.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70D9DF0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714EA11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A1829FB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1797ECC2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59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A6288B2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Log audytu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7122F3AC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tworzyć i utrzymywać log audytu (historia logowań i czynności wprowadzania, modyfikacji i usuwania danych); dostęp do logu przez przeglądarkę z możliwością przeglądania i wyszukiwania zdarzeń i osób.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64EAF39C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49097B1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78624264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C0F635D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60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2563D72E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Szczegóły logów i retencja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0242C4E0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Log audytu powinien zawierać m.in.: identyfikator Użytkownika, adres IP, rezultat uwierzytelniania i autoryzacji (z przyczyną odmowy). System musi umożliwiać retencję logów wg czasu lub wielkości pliku oraz dostęp do logów historycznych (nie dotyczy oprogramowania firm trzecich).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6876B96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4374BC3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633541AB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C99EC43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61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809C2F2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Konta techniczne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9889A73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 systemie nie mogą istnieć nieudokumentowane konta techniczne; zbędne konta należy usunąć, a jeśli to niemożliwe – zablokować.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689A1421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7A031478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59DEC707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0D25238D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62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64D1974F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Domyślne hasła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57A6AFA7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Wszystkie domyślne hasła kont technicznych muszą zostać zmienione.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30AD8079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0B265D87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418F6435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52864038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63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035A74AC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Maskowanie haseł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03A932C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nie może wyświetlać w sposób czytelny wprowadzanych haseł lub numerów PIN.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222CCAAA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2B67A0C5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233FCB19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35041966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64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794F3737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Oprogramowanie systemowe/DB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6F063F06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Zamawiający zakłada wykorzystanie elementów Open Source lub COTS pod warunkiem dostarczenia licencji zgodnych z OPZ oraz zapewnienia wsparcia w okresie trwania umowy.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5DACC7B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8774931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35C6086E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615F3FF1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65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1E24F3CB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Komplet oprogramowania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0AA97429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Wykonawca dostarczy niezbędne do prawidłowego działania Systemu oprogramowanie wraz z dokumentacją i licencjami, w tym: motor bazy danych, oprogramowanie systemowe oraz inne elementy wymagane przez architekturę Wykonawcy.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21DA1254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45FDD44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0972E2" w14:paraId="456CA6EF" w14:textId="77777777" w:rsidTr="00367F4E">
        <w:trPr>
          <w:jc w:val="center"/>
        </w:trPr>
        <w:tc>
          <w:tcPr>
            <w:tcW w:w="425" w:type="dxa"/>
            <w:tcMar>
              <w:top w:w="60" w:type="dxa"/>
              <w:bottom w:w="60" w:type="dxa"/>
            </w:tcMar>
            <w:vAlign w:val="center"/>
          </w:tcPr>
          <w:p w14:paraId="093E2CDF" w14:textId="77777777" w:rsidR="000972E2" w:rsidRPr="00367F4E" w:rsidRDefault="00314889" w:rsidP="00367F4E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</w:rPr>
              <w:t>66</w:t>
            </w:r>
          </w:p>
        </w:tc>
        <w:tc>
          <w:tcPr>
            <w:tcW w:w="1559" w:type="dxa"/>
            <w:tcMar>
              <w:top w:w="60" w:type="dxa"/>
              <w:bottom w:w="60" w:type="dxa"/>
            </w:tcMar>
            <w:vAlign w:val="center"/>
          </w:tcPr>
          <w:p w14:paraId="314C1060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Open Source – brak ograniczeń</w:t>
            </w:r>
          </w:p>
        </w:tc>
        <w:tc>
          <w:tcPr>
            <w:tcW w:w="4394" w:type="dxa"/>
            <w:tcMar>
              <w:top w:w="60" w:type="dxa"/>
              <w:bottom w:w="60" w:type="dxa"/>
            </w:tcMar>
            <w:vAlign w:val="center"/>
          </w:tcPr>
          <w:p w14:paraId="4E1CF08A" w14:textId="77777777" w:rsidR="000972E2" w:rsidRPr="00367F4E" w:rsidRDefault="00314889" w:rsidP="00367F4E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Wykonawca zagwarantuje, że wykorzystanie Oprogramowania Open Source nie będzie ograniczać Zamawiającego (m.in. brak obowiązku opłat/ wynagrodzeń na rzecz podmiotów uprawnionych oraz brak obowiązku publikacji kodu źródłowego oprogramowania Zamawiającego).</w:t>
            </w:r>
          </w:p>
        </w:tc>
        <w:tc>
          <w:tcPr>
            <w:tcW w:w="1134" w:type="dxa"/>
            <w:tcMar>
              <w:top w:w="60" w:type="dxa"/>
              <w:bottom w:w="60" w:type="dxa"/>
            </w:tcMar>
            <w:vAlign w:val="center"/>
          </w:tcPr>
          <w:p w14:paraId="4744CAC7" w14:textId="77777777" w:rsidR="000972E2" w:rsidRPr="00367F4E" w:rsidRDefault="00314889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367F4E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58" w:type="dxa"/>
            <w:tcMar>
              <w:top w:w="60" w:type="dxa"/>
              <w:bottom w:w="60" w:type="dxa"/>
            </w:tcMar>
            <w:vAlign w:val="center"/>
          </w:tcPr>
          <w:p w14:paraId="35241CAB" w14:textId="77777777" w:rsidR="000972E2" w:rsidRPr="00367F4E" w:rsidRDefault="000972E2" w:rsidP="00367F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</w:tbl>
    <w:p w14:paraId="744CFE5B" w14:textId="77777777" w:rsidR="007F116D" w:rsidRDefault="007F116D"/>
    <w:sectPr w:rsidR="007F116D" w:rsidSect="00367F4E">
      <w:pgSz w:w="12240" w:h="15840"/>
      <w:pgMar w:top="709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C88"/>
    <w:multiLevelType w:val="multilevel"/>
    <w:tmpl w:val="B8948BB6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7E27EE"/>
    <w:multiLevelType w:val="multilevel"/>
    <w:tmpl w:val="FA3C5212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52B076C"/>
    <w:multiLevelType w:val="multilevel"/>
    <w:tmpl w:val="EA30B0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7F6536E"/>
    <w:multiLevelType w:val="multilevel"/>
    <w:tmpl w:val="AF76B6E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F143FDF"/>
    <w:multiLevelType w:val="multilevel"/>
    <w:tmpl w:val="25022AF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AFD27F9"/>
    <w:multiLevelType w:val="multilevel"/>
    <w:tmpl w:val="7C10D3EE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454AEC"/>
    <w:multiLevelType w:val="multilevel"/>
    <w:tmpl w:val="FBA22BA8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44172258">
    <w:abstractNumId w:val="3"/>
  </w:num>
  <w:num w:numId="2" w16cid:durableId="386026266">
    <w:abstractNumId w:val="1"/>
  </w:num>
  <w:num w:numId="3" w16cid:durableId="256060861">
    <w:abstractNumId w:val="5"/>
  </w:num>
  <w:num w:numId="4" w16cid:durableId="1921718316">
    <w:abstractNumId w:val="4"/>
  </w:num>
  <w:num w:numId="5" w16cid:durableId="683090208">
    <w:abstractNumId w:val="6"/>
  </w:num>
  <w:num w:numId="6" w16cid:durableId="1318144457">
    <w:abstractNumId w:val="0"/>
  </w:num>
  <w:num w:numId="7" w16cid:durableId="1077364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E2"/>
    <w:rsid w:val="00057D25"/>
    <w:rsid w:val="000972E2"/>
    <w:rsid w:val="00161213"/>
    <w:rsid w:val="00314889"/>
    <w:rsid w:val="00367F4E"/>
    <w:rsid w:val="007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47B50"/>
  <w15:docId w15:val="{86CBF215-6A25-44BD-ACC1-67CCD0D9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18BF"/>
  </w:style>
  <w:style w:type="character" w:customStyle="1" w:styleId="StopkaZnak">
    <w:name w:val="Stopka Znak"/>
    <w:basedOn w:val="Domylnaczcionkaakapitu"/>
    <w:link w:val="Stopka"/>
    <w:uiPriority w:val="99"/>
    <w:qFormat/>
    <w:rsid w:val="00E618BF"/>
  </w:style>
  <w:style w:type="character" w:customStyle="1" w:styleId="Nagwek1Znak">
    <w:name w:val="Nagłówek 1 Znak"/>
    <w:basedOn w:val="Domylnaczcionkaakapitu"/>
    <w:link w:val="Nagwek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ytuZnak">
    <w:name w:val="Tytuł Znak"/>
    <w:basedOn w:val="Domylnaczcionkaakapitu"/>
    <w:link w:val="Tytu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A1D8D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A1D8D"/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A1D8D"/>
    <w:rPr>
      <w:sz w:val="16"/>
      <w:szCs w:val="16"/>
    </w:rPr>
  </w:style>
  <w:style w:type="character" w:customStyle="1" w:styleId="TekstmakraZnak">
    <w:name w:val="Tekst makra Znak"/>
    <w:basedOn w:val="Domylnaczcionkaakapitu"/>
    <w:link w:val="Tekstmakra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Bezodstpw">
    <w:name w:val="No Spacing"/>
    <w:uiPriority w:val="1"/>
    <w:qFormat/>
    <w:rsid w:val="00FC693F"/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A1D8D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Lista2">
    <w:name w:val="List 2"/>
    <w:basedOn w:val="Normalny"/>
    <w:uiPriority w:val="99"/>
    <w:unhideWhenUsed/>
    <w:qFormat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4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5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indeksu">
    <w:name w:val="index heading"/>
    <w:basedOn w:val="Nagwekuser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5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1638</Words>
  <Characters>9833</Characters>
  <Application>Microsoft Office Word</Application>
  <DocSecurity>0</DocSecurity>
  <Lines>81</Lines>
  <Paragraphs>22</Paragraphs>
  <ScaleCrop>false</ScaleCrop>
  <Company/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dc:description>generated by python-docx</dc:description>
  <cp:lastModifiedBy>AniaL</cp:lastModifiedBy>
  <cp:revision>3</cp:revision>
  <dcterms:created xsi:type="dcterms:W3CDTF">2025-12-22T10:03:00Z</dcterms:created>
  <dcterms:modified xsi:type="dcterms:W3CDTF">2025-12-23T16:39:00Z</dcterms:modified>
  <dc:language>pl-PL</dc:language>
</cp:coreProperties>
</file>